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D8A77" w14:textId="77777777" w:rsidR="00D71CD6" w:rsidRPr="00D71CD6" w:rsidRDefault="00D71CD6" w:rsidP="00D71CD6">
      <w:pPr>
        <w:spacing w:after="0" w:line="276" w:lineRule="auto"/>
        <w:jc w:val="center"/>
        <w:rPr>
          <w:rFonts w:ascii="Times New Roman" w:eastAsia="Calibri" w:hAnsi="Times New Roman" w:cs="Times New Roman"/>
          <w:b/>
          <w:sz w:val="24"/>
          <w:szCs w:val="24"/>
          <w:lang w:val="en-GB"/>
        </w:rPr>
      </w:pPr>
      <w:bookmarkStart w:id="0" w:name="_Hlk24549327"/>
      <w:r w:rsidRPr="00D71CD6">
        <w:rPr>
          <w:rFonts w:ascii="Times New Roman" w:eastAsia="Calibri" w:hAnsi="Times New Roman" w:cs="Times New Roman"/>
          <w:b/>
          <w:sz w:val="24"/>
          <w:szCs w:val="24"/>
          <w:lang w:val="en-GB"/>
        </w:rPr>
        <w:t>COOPERATIVE REPUBLIC OF GUYANA</w:t>
      </w:r>
    </w:p>
    <w:p w14:paraId="0545C888" w14:textId="77777777" w:rsidR="00D71CD6" w:rsidRPr="00D71CD6" w:rsidRDefault="00D71CD6" w:rsidP="00D71CD6">
      <w:pPr>
        <w:spacing w:after="0" w:line="276" w:lineRule="auto"/>
        <w:jc w:val="center"/>
        <w:rPr>
          <w:rFonts w:ascii="Times New Roman" w:eastAsia="Calibri" w:hAnsi="Times New Roman" w:cs="Times New Roman"/>
          <w:b/>
          <w:sz w:val="24"/>
          <w:szCs w:val="24"/>
          <w:lang w:val="en-GB"/>
        </w:rPr>
      </w:pPr>
      <w:r w:rsidRPr="00D71CD6">
        <w:rPr>
          <w:rFonts w:ascii="Times New Roman" w:eastAsia="Calibri" w:hAnsi="Times New Roman" w:cs="Times New Roman"/>
          <w:b/>
          <w:sz w:val="24"/>
          <w:szCs w:val="24"/>
          <w:lang w:val="en-GB"/>
        </w:rPr>
        <w:t>MINISTRY OF AGRICULTURE</w:t>
      </w:r>
    </w:p>
    <w:p w14:paraId="612ABFF4" w14:textId="77777777" w:rsidR="00D71CD6" w:rsidRPr="00D71CD6" w:rsidRDefault="00D71CD6" w:rsidP="00D71CD6">
      <w:pPr>
        <w:spacing w:after="0" w:line="276" w:lineRule="auto"/>
        <w:jc w:val="center"/>
        <w:rPr>
          <w:rFonts w:ascii="Times New Roman" w:eastAsia="Calibri" w:hAnsi="Times New Roman" w:cs="Times New Roman"/>
          <w:b/>
          <w:sz w:val="24"/>
          <w:szCs w:val="24"/>
          <w:lang w:val="en-GB"/>
        </w:rPr>
      </w:pPr>
      <w:r w:rsidRPr="00D71CD6">
        <w:rPr>
          <w:rFonts w:ascii="Times New Roman" w:eastAsia="Calibri" w:hAnsi="Times New Roman" w:cs="Times New Roman"/>
          <w:b/>
          <w:sz w:val="24"/>
          <w:szCs w:val="24"/>
          <w:lang w:val="en-GB"/>
        </w:rPr>
        <w:t xml:space="preserve">HINTERLAND ENVIRONMENTALLY SUSTAINABLE AGRICULTURAL DEVELOPMENT PROJECT </w:t>
      </w:r>
    </w:p>
    <w:p w14:paraId="4012D679" w14:textId="77777777" w:rsidR="00D71CD6" w:rsidRPr="00D71CD6" w:rsidRDefault="00D71CD6" w:rsidP="00D71CD6">
      <w:pPr>
        <w:spacing w:after="0" w:line="276" w:lineRule="auto"/>
        <w:jc w:val="center"/>
        <w:rPr>
          <w:rFonts w:ascii="Times New Roman" w:eastAsia="Calibri" w:hAnsi="Times New Roman" w:cs="Times New Roman"/>
          <w:b/>
          <w:sz w:val="24"/>
          <w:szCs w:val="24"/>
          <w:lang w:val="en-GB"/>
        </w:rPr>
      </w:pPr>
      <w:r w:rsidRPr="00D71CD6">
        <w:rPr>
          <w:rFonts w:ascii="Times New Roman" w:eastAsia="Calibri" w:hAnsi="Times New Roman" w:cs="Times New Roman"/>
          <w:b/>
          <w:sz w:val="24"/>
          <w:szCs w:val="24"/>
          <w:lang w:val="en-GB"/>
        </w:rPr>
        <w:t>Loan No. 2000001704/ Grant No. 2000001705</w:t>
      </w:r>
    </w:p>
    <w:p w14:paraId="2DBAA9D6" w14:textId="77777777" w:rsidR="00D71CD6" w:rsidRPr="00D71CD6" w:rsidRDefault="00D71CD6" w:rsidP="00D71CD6">
      <w:pPr>
        <w:spacing w:after="0" w:line="276" w:lineRule="auto"/>
        <w:jc w:val="center"/>
        <w:rPr>
          <w:rFonts w:ascii="Times New Roman" w:eastAsia="Calibri" w:hAnsi="Times New Roman" w:cs="Times New Roman"/>
          <w:b/>
          <w:sz w:val="24"/>
          <w:szCs w:val="24"/>
          <w:lang w:val="en-GB"/>
        </w:rPr>
      </w:pPr>
      <w:r w:rsidRPr="00D71CD6">
        <w:rPr>
          <w:rFonts w:ascii="Times New Roman" w:eastAsia="Calibri" w:hAnsi="Times New Roman" w:cs="Times New Roman"/>
          <w:b/>
          <w:sz w:val="24"/>
          <w:szCs w:val="24"/>
          <w:lang w:val="en-GB"/>
        </w:rPr>
        <w:t>TERMS OF REFERENCE</w:t>
      </w:r>
    </w:p>
    <w:bookmarkEnd w:id="0"/>
    <w:p w14:paraId="6D125453" w14:textId="77777777" w:rsidR="00D71CD6" w:rsidRPr="00D71CD6" w:rsidRDefault="00D71CD6" w:rsidP="00D71CD6">
      <w:pPr>
        <w:rPr>
          <w:rFonts w:ascii="Times New Roman" w:eastAsia="Calibri" w:hAnsi="Times New Roman" w:cs="Times New Roman"/>
          <w:b/>
          <w:bCs/>
          <w:color w:val="000000"/>
          <w:sz w:val="24"/>
          <w:szCs w:val="24"/>
          <w:lang w:val="en-029"/>
        </w:rPr>
      </w:pPr>
    </w:p>
    <w:p w14:paraId="7339EF55" w14:textId="77777777" w:rsidR="00D71CD6" w:rsidRPr="00D71CD6" w:rsidRDefault="00D71CD6" w:rsidP="00D71CD6">
      <w:pPr>
        <w:rPr>
          <w:rFonts w:ascii="Times New Roman" w:eastAsia="Calibri" w:hAnsi="Times New Roman" w:cs="Times New Roman"/>
          <w:b/>
          <w:bCs/>
          <w:color w:val="000000"/>
          <w:sz w:val="24"/>
          <w:szCs w:val="24"/>
          <w:lang w:val="en-029"/>
        </w:rPr>
      </w:pPr>
      <w:bookmarkStart w:id="1" w:name="_GoBack"/>
      <w:r w:rsidRPr="00D71CD6">
        <w:rPr>
          <w:rFonts w:ascii="Times New Roman" w:eastAsia="Calibri" w:hAnsi="Times New Roman" w:cs="Times New Roman"/>
          <w:b/>
          <w:bCs/>
          <w:color w:val="000000"/>
          <w:sz w:val="24"/>
          <w:szCs w:val="24"/>
          <w:lang w:val="en-029"/>
        </w:rPr>
        <w:t>Social Inclusion and Gender Equality Specialist</w:t>
      </w:r>
    </w:p>
    <w:bookmarkEnd w:id="1"/>
    <w:p w14:paraId="109F8166" w14:textId="77777777" w:rsidR="00D71CD6" w:rsidRPr="00D71CD6" w:rsidRDefault="00D71CD6" w:rsidP="00D71CD6">
      <w:pPr>
        <w:numPr>
          <w:ilvl w:val="0"/>
          <w:numId w:val="5"/>
        </w:numPr>
        <w:spacing w:after="0" w:line="264" w:lineRule="auto"/>
        <w:contextualSpacing/>
        <w:rPr>
          <w:rFonts w:ascii="Times New Roman" w:eastAsia="Calibri" w:hAnsi="Times New Roman" w:cs="Times New Roman"/>
          <w:b/>
          <w:bCs/>
          <w:sz w:val="24"/>
          <w:szCs w:val="24"/>
          <w:lang w:val="en-029"/>
        </w:rPr>
      </w:pPr>
      <w:r w:rsidRPr="00D71CD6">
        <w:rPr>
          <w:rFonts w:ascii="Times New Roman" w:eastAsia="Calibri" w:hAnsi="Times New Roman" w:cs="Times New Roman"/>
          <w:b/>
          <w:bCs/>
          <w:sz w:val="24"/>
          <w:szCs w:val="24"/>
          <w:lang w:val="en-029"/>
        </w:rPr>
        <w:t>Objective</w:t>
      </w:r>
    </w:p>
    <w:p w14:paraId="5233E0B9" w14:textId="77777777" w:rsidR="00D71CD6" w:rsidRPr="00D71CD6" w:rsidRDefault="00D71CD6" w:rsidP="00D71CD6">
      <w:pPr>
        <w:ind w:left="360"/>
        <w:contextualSpacing/>
        <w:rPr>
          <w:rFonts w:ascii="Times New Roman" w:eastAsia="Calibri" w:hAnsi="Times New Roman" w:cs="Times New Roman"/>
          <w:b/>
          <w:sz w:val="24"/>
          <w:szCs w:val="24"/>
          <w:lang w:val="en-029"/>
        </w:rPr>
      </w:pPr>
      <w:r w:rsidRPr="00D71CD6">
        <w:rPr>
          <w:rFonts w:ascii="Times New Roman" w:eastAsia="Calibri" w:hAnsi="Times New Roman" w:cs="Times New Roman"/>
          <w:sz w:val="24"/>
          <w:szCs w:val="24"/>
          <w:lang w:val="en-029"/>
        </w:rPr>
        <w:t xml:space="preserve">The Specialist is to be responsible for the effective and timely implementation of the HINTERLAND PROJECT´s </w:t>
      </w:r>
      <w:r w:rsidRPr="00D71CD6">
        <w:rPr>
          <w:rFonts w:ascii="Times New Roman" w:eastAsia="Calibri" w:hAnsi="Times New Roman" w:cs="Times New Roman"/>
          <w:color w:val="000000"/>
          <w:sz w:val="24"/>
          <w:szCs w:val="24"/>
          <w:lang w:val="en-029"/>
        </w:rPr>
        <w:t xml:space="preserve">social inclusion and gender equality strategy </w:t>
      </w:r>
      <w:r w:rsidRPr="00D71CD6">
        <w:rPr>
          <w:rFonts w:ascii="Times New Roman" w:eastAsia="Calibri" w:hAnsi="Times New Roman" w:cs="Times New Roman"/>
          <w:sz w:val="24"/>
          <w:szCs w:val="24"/>
          <w:lang w:val="en-029"/>
        </w:rPr>
        <w:t>in the Project Management Unit.</w:t>
      </w:r>
    </w:p>
    <w:p w14:paraId="2B40FBAA" w14:textId="77777777" w:rsidR="00D71CD6" w:rsidRPr="00D71CD6" w:rsidRDefault="00D71CD6" w:rsidP="00D71CD6">
      <w:pPr>
        <w:ind w:left="360"/>
        <w:contextualSpacing/>
        <w:rPr>
          <w:rFonts w:ascii="Times New Roman" w:eastAsia="Calibri" w:hAnsi="Times New Roman" w:cs="Times New Roman"/>
          <w:b/>
          <w:sz w:val="24"/>
          <w:szCs w:val="24"/>
          <w:lang w:val="en-029"/>
        </w:rPr>
      </w:pPr>
    </w:p>
    <w:p w14:paraId="77037628" w14:textId="77777777" w:rsidR="00D71CD6" w:rsidRPr="00D71CD6" w:rsidRDefault="00D71CD6" w:rsidP="00D71CD6">
      <w:pPr>
        <w:numPr>
          <w:ilvl w:val="0"/>
          <w:numId w:val="5"/>
        </w:numPr>
        <w:spacing w:after="0" w:line="264" w:lineRule="auto"/>
        <w:contextualSpacing/>
        <w:rPr>
          <w:rFonts w:ascii="Times New Roman" w:eastAsia="Calibri" w:hAnsi="Times New Roman" w:cs="Times New Roman"/>
          <w:b/>
          <w:bCs/>
          <w:sz w:val="24"/>
          <w:szCs w:val="24"/>
          <w:lang w:val="en-029"/>
        </w:rPr>
      </w:pPr>
      <w:r w:rsidRPr="00D71CD6">
        <w:rPr>
          <w:rFonts w:ascii="Times New Roman" w:eastAsia="Calibri" w:hAnsi="Times New Roman" w:cs="Times New Roman"/>
          <w:b/>
          <w:bCs/>
          <w:sz w:val="24"/>
          <w:szCs w:val="24"/>
          <w:lang w:val="en-029"/>
        </w:rPr>
        <w:t>Characteristics of the Appointment</w:t>
      </w:r>
    </w:p>
    <w:p w14:paraId="5AD8CEB8" w14:textId="77777777" w:rsidR="00D71CD6" w:rsidRPr="00D71CD6" w:rsidRDefault="00D71CD6" w:rsidP="00D71CD6">
      <w:pPr>
        <w:spacing w:after="0"/>
        <w:rPr>
          <w:rFonts w:ascii="Times New Roman" w:eastAsia="Calibri" w:hAnsi="Times New Roman" w:cs="Times New Roman"/>
          <w:b/>
          <w:bCs/>
          <w:sz w:val="24"/>
          <w:szCs w:val="24"/>
          <w:lang w:val="en-029"/>
        </w:rPr>
      </w:pPr>
    </w:p>
    <w:p w14:paraId="4A7F6227" w14:textId="77777777" w:rsidR="00D71CD6" w:rsidRPr="00D71CD6" w:rsidRDefault="00D71CD6" w:rsidP="00D71CD6">
      <w:pPr>
        <w:numPr>
          <w:ilvl w:val="0"/>
          <w:numId w:val="4"/>
        </w:numPr>
        <w:spacing w:after="0"/>
        <w:contextualSpacing/>
        <w:rPr>
          <w:rFonts w:ascii="Times New Roman" w:eastAsia="Calibri" w:hAnsi="Times New Roman" w:cs="Times New Roman"/>
          <w:sz w:val="24"/>
          <w:szCs w:val="24"/>
          <w:lang w:val="en-029"/>
        </w:rPr>
      </w:pPr>
      <w:r w:rsidRPr="00D71CD6">
        <w:rPr>
          <w:rFonts w:ascii="Times New Roman" w:eastAsia="Calibri" w:hAnsi="Times New Roman" w:cs="Times New Roman"/>
          <w:b/>
          <w:bCs/>
          <w:sz w:val="24"/>
          <w:szCs w:val="24"/>
          <w:lang w:val="en-029"/>
        </w:rPr>
        <w:t>Type of Appointment:</w:t>
      </w:r>
      <w:r w:rsidRPr="00D71CD6">
        <w:rPr>
          <w:rFonts w:ascii="Times New Roman" w:eastAsia="Calibri" w:hAnsi="Times New Roman" w:cs="Times New Roman"/>
          <w:b/>
          <w:sz w:val="24"/>
          <w:szCs w:val="24"/>
          <w:lang w:val="en-029"/>
        </w:rPr>
        <w:tab/>
      </w:r>
      <w:r w:rsidRPr="00D71CD6">
        <w:rPr>
          <w:rFonts w:ascii="Times New Roman" w:eastAsia="Calibri" w:hAnsi="Times New Roman" w:cs="Times New Roman"/>
          <w:sz w:val="24"/>
          <w:szCs w:val="24"/>
          <w:lang w:val="en-029"/>
        </w:rPr>
        <w:t xml:space="preserve">Individual </w:t>
      </w:r>
    </w:p>
    <w:p w14:paraId="13E54EEF" w14:textId="77777777" w:rsidR="00D71CD6" w:rsidRPr="00D71CD6" w:rsidRDefault="00D71CD6" w:rsidP="00D71CD6">
      <w:pPr>
        <w:spacing w:after="0"/>
        <w:rPr>
          <w:rFonts w:ascii="Times New Roman" w:eastAsia="Calibri" w:hAnsi="Times New Roman" w:cs="Times New Roman"/>
          <w:b/>
          <w:bCs/>
          <w:sz w:val="24"/>
          <w:szCs w:val="24"/>
          <w:lang w:val="en-029"/>
        </w:rPr>
      </w:pPr>
    </w:p>
    <w:p w14:paraId="5F11D55A" w14:textId="77777777" w:rsidR="00D71CD6" w:rsidRPr="00D71CD6" w:rsidRDefault="00D71CD6" w:rsidP="00D71CD6">
      <w:pPr>
        <w:numPr>
          <w:ilvl w:val="0"/>
          <w:numId w:val="4"/>
        </w:numPr>
        <w:spacing w:after="0"/>
        <w:contextualSpacing/>
        <w:rPr>
          <w:rFonts w:ascii="Times New Roman" w:eastAsia="Calibri" w:hAnsi="Times New Roman" w:cs="Times New Roman"/>
          <w:sz w:val="24"/>
          <w:szCs w:val="24"/>
          <w:lang w:val="en-029"/>
        </w:rPr>
      </w:pPr>
      <w:r w:rsidRPr="00D71CD6">
        <w:rPr>
          <w:rFonts w:ascii="Times New Roman" w:eastAsia="Calibri" w:hAnsi="Times New Roman" w:cs="Times New Roman"/>
          <w:b/>
          <w:bCs/>
          <w:sz w:val="24"/>
          <w:szCs w:val="24"/>
          <w:lang w:val="en-029"/>
        </w:rPr>
        <w:t xml:space="preserve">Duration: </w:t>
      </w:r>
      <w:r w:rsidRPr="00D71CD6">
        <w:rPr>
          <w:rFonts w:ascii="Times New Roman" w:eastAsia="Calibri" w:hAnsi="Times New Roman" w:cs="Times New Roman"/>
          <w:sz w:val="24"/>
          <w:szCs w:val="24"/>
          <w:lang w:val="en-029"/>
        </w:rPr>
        <w:t>1 year, renewable on the basis of performance.</w:t>
      </w:r>
    </w:p>
    <w:p w14:paraId="4A32D62E" w14:textId="77777777" w:rsidR="00D71CD6" w:rsidRPr="00D71CD6" w:rsidRDefault="00D71CD6" w:rsidP="00D71CD6">
      <w:pPr>
        <w:spacing w:after="0"/>
        <w:rPr>
          <w:rFonts w:ascii="Times New Roman" w:eastAsia="Calibri" w:hAnsi="Times New Roman" w:cs="Times New Roman"/>
          <w:b/>
          <w:bCs/>
          <w:sz w:val="24"/>
          <w:szCs w:val="24"/>
          <w:lang w:val="en-029"/>
        </w:rPr>
      </w:pPr>
    </w:p>
    <w:p w14:paraId="1B4F7F8D" w14:textId="77777777" w:rsidR="00D71CD6" w:rsidRPr="00D71CD6" w:rsidRDefault="00D71CD6" w:rsidP="00D71CD6">
      <w:pPr>
        <w:numPr>
          <w:ilvl w:val="0"/>
          <w:numId w:val="4"/>
        </w:numPr>
        <w:spacing w:after="0"/>
        <w:contextualSpacing/>
        <w:rPr>
          <w:rFonts w:ascii="Times New Roman" w:eastAsia="Calibri" w:hAnsi="Times New Roman" w:cs="Times New Roman"/>
          <w:sz w:val="24"/>
          <w:szCs w:val="24"/>
          <w:lang w:val="en-029"/>
        </w:rPr>
      </w:pPr>
      <w:r w:rsidRPr="00D71CD6">
        <w:rPr>
          <w:rFonts w:ascii="Times New Roman" w:eastAsia="Calibri" w:hAnsi="Times New Roman" w:cs="Times New Roman"/>
          <w:b/>
          <w:bCs/>
          <w:sz w:val="24"/>
          <w:szCs w:val="24"/>
          <w:lang w:val="en-029"/>
        </w:rPr>
        <w:t>Place of Work:</w:t>
      </w:r>
      <w:r w:rsidRPr="00D71CD6">
        <w:rPr>
          <w:rFonts w:ascii="Times New Roman" w:eastAsia="Calibri" w:hAnsi="Times New Roman" w:cs="Times New Roman"/>
          <w:b/>
          <w:sz w:val="24"/>
          <w:szCs w:val="24"/>
          <w:lang w:val="en-029"/>
        </w:rPr>
        <w:tab/>
      </w:r>
      <w:r w:rsidRPr="00D71CD6">
        <w:rPr>
          <w:rFonts w:ascii="Times New Roman" w:eastAsia="Calibri" w:hAnsi="Times New Roman" w:cs="Times New Roman"/>
          <w:sz w:val="24"/>
          <w:szCs w:val="24"/>
          <w:lang w:val="en-029"/>
        </w:rPr>
        <w:t>Hinterland Environmentally Sustainable Agriculture Development Project Office, Ministry of Agriculture, Regent Street, Region No. 4, Guyana.</w:t>
      </w:r>
    </w:p>
    <w:p w14:paraId="53DCF9B8" w14:textId="77777777" w:rsidR="00D71CD6" w:rsidRPr="00D71CD6" w:rsidRDefault="00D71CD6" w:rsidP="00D71CD6">
      <w:pPr>
        <w:spacing w:after="0"/>
        <w:rPr>
          <w:rFonts w:ascii="Times New Roman" w:eastAsia="Calibri" w:hAnsi="Times New Roman" w:cs="Times New Roman"/>
          <w:b/>
          <w:bCs/>
          <w:sz w:val="24"/>
          <w:szCs w:val="24"/>
          <w:lang w:val="en-GB"/>
        </w:rPr>
      </w:pPr>
    </w:p>
    <w:p w14:paraId="5F64FC35" w14:textId="77777777" w:rsidR="00D71CD6" w:rsidRPr="00D71CD6" w:rsidRDefault="00D71CD6" w:rsidP="00D71CD6">
      <w:pPr>
        <w:numPr>
          <w:ilvl w:val="0"/>
          <w:numId w:val="4"/>
        </w:numPr>
        <w:spacing w:after="0"/>
        <w:contextualSpacing/>
        <w:rPr>
          <w:rFonts w:ascii="Times New Roman" w:eastAsia="Calibri" w:hAnsi="Times New Roman" w:cs="Times New Roman"/>
          <w:sz w:val="24"/>
          <w:szCs w:val="24"/>
          <w:lang w:val="en-029"/>
        </w:rPr>
      </w:pPr>
      <w:r w:rsidRPr="00D71CD6">
        <w:rPr>
          <w:rFonts w:ascii="Times New Roman" w:eastAsia="Calibri" w:hAnsi="Times New Roman" w:cs="Times New Roman"/>
          <w:b/>
          <w:bCs/>
          <w:sz w:val="24"/>
          <w:szCs w:val="24"/>
          <w:lang w:val="en-GB"/>
        </w:rPr>
        <w:t xml:space="preserve">Reporting: </w:t>
      </w:r>
      <w:r w:rsidRPr="00D71CD6">
        <w:rPr>
          <w:rFonts w:ascii="Times New Roman" w:eastAsia="Calibri" w:hAnsi="Times New Roman" w:cs="Times New Roman"/>
          <w:sz w:val="24"/>
          <w:szCs w:val="24"/>
          <w:lang w:val="en-GB"/>
        </w:rPr>
        <w:t xml:space="preserve">The Specialist will report to the </w:t>
      </w:r>
      <w:r w:rsidRPr="00D71CD6">
        <w:rPr>
          <w:rFonts w:ascii="Times New Roman" w:eastAsia="Calibri" w:hAnsi="Times New Roman" w:cs="Times New Roman"/>
          <w:sz w:val="24"/>
          <w:szCs w:val="24"/>
          <w:lang w:val="en-029"/>
        </w:rPr>
        <w:t>Project Manager</w:t>
      </w:r>
      <w:r w:rsidRPr="00D71CD6">
        <w:rPr>
          <w:rFonts w:ascii="Times New Roman" w:eastAsia="Calibri" w:hAnsi="Times New Roman" w:cs="Times New Roman"/>
          <w:sz w:val="24"/>
          <w:szCs w:val="24"/>
          <w:lang w:val="en-GB"/>
        </w:rPr>
        <w:t>, and will work closely with both Regional Project Coordinator, other PMU staff, and service providers.</w:t>
      </w:r>
    </w:p>
    <w:p w14:paraId="402C5A77" w14:textId="77777777" w:rsidR="00D71CD6" w:rsidRPr="00D71CD6" w:rsidRDefault="00D71CD6" w:rsidP="00D71CD6">
      <w:pPr>
        <w:ind w:left="360"/>
        <w:contextualSpacing/>
        <w:rPr>
          <w:rFonts w:ascii="Times New Roman" w:eastAsia="Calibri" w:hAnsi="Times New Roman" w:cs="Times New Roman"/>
          <w:b/>
          <w:bCs/>
          <w:sz w:val="24"/>
          <w:szCs w:val="24"/>
          <w:lang w:val="en-029"/>
        </w:rPr>
      </w:pPr>
    </w:p>
    <w:p w14:paraId="00975F93" w14:textId="77777777" w:rsidR="00D71CD6" w:rsidRPr="00D71CD6" w:rsidRDefault="00D71CD6" w:rsidP="00D71CD6">
      <w:pPr>
        <w:numPr>
          <w:ilvl w:val="0"/>
          <w:numId w:val="5"/>
        </w:numPr>
        <w:spacing w:after="0" w:line="264" w:lineRule="auto"/>
        <w:contextualSpacing/>
        <w:rPr>
          <w:rFonts w:ascii="Times New Roman" w:eastAsia="Calibri" w:hAnsi="Times New Roman" w:cs="Times New Roman"/>
          <w:b/>
          <w:bCs/>
          <w:sz w:val="24"/>
          <w:szCs w:val="24"/>
          <w:lang w:val="en-029"/>
        </w:rPr>
      </w:pPr>
      <w:r w:rsidRPr="00D71CD6">
        <w:rPr>
          <w:rFonts w:ascii="Times New Roman" w:eastAsia="Calibri" w:hAnsi="Times New Roman" w:cs="Times New Roman"/>
          <w:b/>
          <w:bCs/>
          <w:sz w:val="24"/>
          <w:szCs w:val="24"/>
          <w:lang w:val="en-029"/>
        </w:rPr>
        <w:t>Qualifications:</w:t>
      </w:r>
    </w:p>
    <w:p w14:paraId="4A3A43CC" w14:textId="77777777" w:rsidR="00D71CD6" w:rsidRPr="00D71CD6" w:rsidRDefault="00D71CD6" w:rsidP="00D71CD6">
      <w:pPr>
        <w:ind w:firstLine="720"/>
        <w:rPr>
          <w:rFonts w:ascii="Times New Roman" w:eastAsia="Calibri" w:hAnsi="Times New Roman" w:cs="Times New Roman"/>
          <w:sz w:val="24"/>
          <w:szCs w:val="24"/>
          <w:lang w:val="en-029"/>
        </w:rPr>
      </w:pPr>
      <w:r w:rsidRPr="00D71CD6">
        <w:rPr>
          <w:rFonts w:ascii="Times New Roman" w:eastAsia="Calibri" w:hAnsi="Times New Roman" w:cs="Times New Roman"/>
          <w:sz w:val="24"/>
          <w:szCs w:val="24"/>
          <w:lang w:val="en-029"/>
        </w:rPr>
        <w:t xml:space="preserve">The </w:t>
      </w:r>
      <w:r w:rsidRPr="00D71CD6">
        <w:rPr>
          <w:rFonts w:ascii="Times New Roman" w:eastAsia="Calibri" w:hAnsi="Times New Roman" w:cs="Times New Roman"/>
          <w:b/>
          <w:bCs/>
          <w:sz w:val="24"/>
          <w:szCs w:val="24"/>
          <w:lang w:val="en-029"/>
        </w:rPr>
        <w:t>Specialist</w:t>
      </w:r>
      <w:r w:rsidRPr="00D71CD6">
        <w:rPr>
          <w:rFonts w:ascii="Times New Roman" w:eastAsia="Calibri" w:hAnsi="Times New Roman" w:cs="Times New Roman"/>
          <w:sz w:val="24"/>
          <w:szCs w:val="24"/>
          <w:lang w:val="en-029"/>
        </w:rPr>
        <w:t xml:space="preserve"> should have:</w:t>
      </w:r>
    </w:p>
    <w:p w14:paraId="3847C832" w14:textId="77777777" w:rsidR="00D71CD6" w:rsidRPr="00D71CD6" w:rsidRDefault="00D71CD6" w:rsidP="00D71CD6">
      <w:pPr>
        <w:numPr>
          <w:ilvl w:val="0"/>
          <w:numId w:val="3"/>
        </w:numPr>
        <w:spacing w:after="200" w:line="276" w:lineRule="auto"/>
        <w:contextualSpacing/>
        <w:rPr>
          <w:rFonts w:ascii="Times New Roman" w:eastAsia="Calibri" w:hAnsi="Times New Roman" w:cs="Times New Roman"/>
          <w:sz w:val="24"/>
          <w:szCs w:val="24"/>
          <w:lang w:val="en-GB"/>
        </w:rPr>
      </w:pPr>
      <w:r w:rsidRPr="00D71CD6">
        <w:rPr>
          <w:rFonts w:ascii="Times New Roman" w:eastAsia="Calibri" w:hAnsi="Times New Roman" w:cs="Times New Roman"/>
          <w:sz w:val="24"/>
          <w:szCs w:val="24"/>
          <w:lang w:val="en-GB"/>
        </w:rPr>
        <w:t>University Degree, preferably in social studies and/or Diploma in social studies</w:t>
      </w:r>
    </w:p>
    <w:p w14:paraId="34D7F85D" w14:textId="77777777" w:rsidR="00D71CD6" w:rsidRPr="00D71CD6" w:rsidRDefault="00D71CD6" w:rsidP="00D71CD6">
      <w:pPr>
        <w:spacing w:after="0" w:line="276" w:lineRule="auto"/>
        <w:ind w:firstLine="720"/>
        <w:rPr>
          <w:rFonts w:ascii="Times New Roman" w:eastAsia="Calibri" w:hAnsi="Times New Roman" w:cs="Times New Roman"/>
          <w:b/>
          <w:sz w:val="24"/>
          <w:szCs w:val="24"/>
          <w:lang w:val="en-GB"/>
        </w:rPr>
      </w:pPr>
      <w:r w:rsidRPr="00D71CD6">
        <w:rPr>
          <w:rFonts w:ascii="Times New Roman" w:eastAsia="Calibri" w:hAnsi="Times New Roman" w:cs="Times New Roman"/>
          <w:b/>
          <w:sz w:val="24"/>
          <w:szCs w:val="24"/>
          <w:lang w:val="en-GB"/>
        </w:rPr>
        <w:t>General Experience:</w:t>
      </w:r>
    </w:p>
    <w:p w14:paraId="5C5FC53A" w14:textId="77777777" w:rsidR="00D71CD6" w:rsidRPr="00D71CD6" w:rsidRDefault="00D71CD6" w:rsidP="00D71CD6">
      <w:pPr>
        <w:numPr>
          <w:ilvl w:val="0"/>
          <w:numId w:val="6"/>
        </w:numPr>
        <w:spacing w:after="0"/>
        <w:contextualSpacing/>
        <w:rPr>
          <w:rFonts w:ascii="Times New Roman" w:eastAsia="Calibri" w:hAnsi="Times New Roman" w:cs="Times New Roman"/>
          <w:sz w:val="24"/>
          <w:szCs w:val="24"/>
          <w:lang w:val="en-GB"/>
        </w:rPr>
      </w:pPr>
      <w:r w:rsidRPr="00D71CD6">
        <w:rPr>
          <w:rFonts w:ascii="Times New Roman" w:eastAsia="Calibri" w:hAnsi="Times New Roman" w:cs="Times New Roman"/>
          <w:sz w:val="24"/>
          <w:szCs w:val="24"/>
          <w:lang w:val="en-GB"/>
        </w:rPr>
        <w:t>At least three (3) years of experience with gender mainstreaming in rural development projects (experience with working in hinterland regions is preferable)</w:t>
      </w:r>
    </w:p>
    <w:p w14:paraId="611E19CF" w14:textId="77777777" w:rsidR="00D71CD6" w:rsidRPr="00D71CD6" w:rsidRDefault="00D71CD6" w:rsidP="00D71CD6">
      <w:pPr>
        <w:numPr>
          <w:ilvl w:val="0"/>
          <w:numId w:val="6"/>
        </w:numPr>
        <w:spacing w:after="0"/>
        <w:contextualSpacing/>
        <w:rPr>
          <w:rFonts w:ascii="Times New Roman" w:eastAsia="Calibri" w:hAnsi="Times New Roman" w:cs="Times New Roman"/>
          <w:sz w:val="24"/>
          <w:szCs w:val="24"/>
          <w:lang w:val="en-GB"/>
        </w:rPr>
      </w:pPr>
      <w:r w:rsidRPr="00D71CD6">
        <w:rPr>
          <w:rFonts w:ascii="Times New Roman" w:eastAsia="Calibri" w:hAnsi="Times New Roman" w:cs="Times New Roman"/>
          <w:sz w:val="24"/>
          <w:szCs w:val="24"/>
          <w:lang w:val="en-GB"/>
        </w:rPr>
        <w:t>At least 2 years of experience in working with indigenous villages or communities;</w:t>
      </w:r>
    </w:p>
    <w:p w14:paraId="5AD10EF0" w14:textId="77777777" w:rsidR="00D71CD6" w:rsidRPr="00D71CD6" w:rsidRDefault="00D71CD6" w:rsidP="00D71CD6">
      <w:pPr>
        <w:numPr>
          <w:ilvl w:val="0"/>
          <w:numId w:val="6"/>
        </w:numPr>
        <w:spacing w:after="0"/>
        <w:contextualSpacing/>
        <w:rPr>
          <w:rFonts w:ascii="Times New Roman" w:eastAsia="Calibri" w:hAnsi="Times New Roman" w:cs="Times New Roman"/>
          <w:sz w:val="24"/>
          <w:szCs w:val="24"/>
          <w:lang w:val="en-GB"/>
        </w:rPr>
      </w:pPr>
      <w:r w:rsidRPr="00D71CD6">
        <w:rPr>
          <w:rFonts w:ascii="Times New Roman" w:eastAsia="Calibri" w:hAnsi="Times New Roman" w:cs="Times New Roman"/>
          <w:sz w:val="24"/>
          <w:szCs w:val="24"/>
          <w:lang w:val="en-GB"/>
        </w:rPr>
        <w:t>Experiences with working with rural youth and nutrition mainstreaming will be advantageous.</w:t>
      </w:r>
    </w:p>
    <w:p w14:paraId="2136E6E1" w14:textId="77777777" w:rsidR="00D71CD6" w:rsidRPr="00D71CD6" w:rsidRDefault="00D71CD6" w:rsidP="00D71CD6">
      <w:pPr>
        <w:numPr>
          <w:ilvl w:val="0"/>
          <w:numId w:val="6"/>
        </w:numPr>
        <w:spacing w:after="0"/>
        <w:contextualSpacing/>
        <w:rPr>
          <w:rFonts w:ascii="Times New Roman" w:eastAsia="Calibri" w:hAnsi="Times New Roman" w:cs="Times New Roman"/>
          <w:sz w:val="24"/>
          <w:szCs w:val="24"/>
          <w:lang w:val="en-GB"/>
        </w:rPr>
      </w:pPr>
      <w:r w:rsidRPr="00D71CD6">
        <w:rPr>
          <w:rFonts w:ascii="Times New Roman" w:eastAsia="Calibri" w:hAnsi="Times New Roman" w:cs="Times New Roman"/>
          <w:sz w:val="24"/>
          <w:szCs w:val="24"/>
          <w:lang w:val="en-GB"/>
        </w:rPr>
        <w:t xml:space="preserve">Rural area grass roots experience </w:t>
      </w:r>
    </w:p>
    <w:p w14:paraId="52440979" w14:textId="77777777" w:rsidR="00D71CD6" w:rsidRPr="00D71CD6" w:rsidRDefault="00D71CD6" w:rsidP="00D71CD6">
      <w:pPr>
        <w:numPr>
          <w:ilvl w:val="0"/>
          <w:numId w:val="6"/>
        </w:numPr>
        <w:spacing w:after="0"/>
        <w:contextualSpacing/>
        <w:rPr>
          <w:rFonts w:ascii="Times New Roman" w:eastAsia="Calibri" w:hAnsi="Times New Roman" w:cs="Times New Roman"/>
          <w:sz w:val="24"/>
          <w:szCs w:val="24"/>
          <w:lang w:val="en-GB"/>
        </w:rPr>
      </w:pPr>
      <w:r w:rsidRPr="00D71CD6">
        <w:rPr>
          <w:rFonts w:ascii="Times New Roman" w:eastAsia="Calibri" w:hAnsi="Times New Roman" w:cs="Times New Roman"/>
          <w:sz w:val="24"/>
          <w:szCs w:val="24"/>
          <w:lang w:val="en-GB"/>
        </w:rPr>
        <w:t>Demonstrate evidence of being an excellent communicator;</w:t>
      </w:r>
    </w:p>
    <w:p w14:paraId="172C4897" w14:textId="77777777" w:rsidR="00D71CD6" w:rsidRPr="00D71CD6" w:rsidRDefault="00D71CD6" w:rsidP="00D71CD6">
      <w:pPr>
        <w:numPr>
          <w:ilvl w:val="0"/>
          <w:numId w:val="6"/>
        </w:numPr>
        <w:spacing w:after="0"/>
        <w:contextualSpacing/>
        <w:rPr>
          <w:rFonts w:ascii="Times New Roman" w:eastAsia="Calibri" w:hAnsi="Times New Roman" w:cs="Times New Roman"/>
          <w:sz w:val="24"/>
          <w:szCs w:val="24"/>
          <w:lang w:val="en-GB"/>
        </w:rPr>
      </w:pPr>
      <w:r w:rsidRPr="00D71CD6">
        <w:rPr>
          <w:rFonts w:ascii="Times New Roman" w:eastAsia="Calibri" w:hAnsi="Times New Roman" w:cs="Times New Roman"/>
          <w:sz w:val="24"/>
          <w:szCs w:val="24"/>
          <w:lang w:val="en-GB"/>
        </w:rPr>
        <w:t>Experience with writing of technical and progress reports</w:t>
      </w:r>
    </w:p>
    <w:p w14:paraId="18E99656" w14:textId="77777777" w:rsidR="00D71CD6" w:rsidRPr="00D71CD6" w:rsidRDefault="00D71CD6" w:rsidP="00D71CD6">
      <w:pPr>
        <w:spacing w:after="200" w:line="276" w:lineRule="auto"/>
        <w:ind w:left="720"/>
        <w:rPr>
          <w:rFonts w:ascii="Times New Roman" w:eastAsia="Calibri" w:hAnsi="Times New Roman" w:cs="Times New Roman"/>
          <w:sz w:val="24"/>
          <w:szCs w:val="24"/>
          <w:lang w:val="en-GB"/>
        </w:rPr>
      </w:pPr>
    </w:p>
    <w:p w14:paraId="54390DAC" w14:textId="77777777" w:rsidR="00D71CD6" w:rsidRPr="00D71CD6" w:rsidRDefault="00D71CD6" w:rsidP="00D71CD6">
      <w:pPr>
        <w:spacing w:after="200" w:line="276" w:lineRule="auto"/>
        <w:rPr>
          <w:rFonts w:ascii="Times New Roman" w:eastAsia="Calibri" w:hAnsi="Times New Roman" w:cs="Times New Roman"/>
          <w:sz w:val="24"/>
          <w:szCs w:val="24"/>
          <w:lang w:val="en-GB"/>
        </w:rPr>
      </w:pPr>
    </w:p>
    <w:p w14:paraId="2BCE74AC" w14:textId="77777777" w:rsidR="00D71CD6" w:rsidRPr="00D71CD6" w:rsidRDefault="00D71CD6" w:rsidP="00D71CD6">
      <w:pPr>
        <w:spacing w:after="200" w:line="276" w:lineRule="auto"/>
        <w:rPr>
          <w:rFonts w:ascii="Times New Roman" w:eastAsia="Calibri" w:hAnsi="Times New Roman" w:cs="Times New Roman"/>
          <w:sz w:val="24"/>
          <w:szCs w:val="24"/>
          <w:lang w:val="en-GB"/>
        </w:rPr>
      </w:pPr>
    </w:p>
    <w:p w14:paraId="2A5EC79F" w14:textId="77777777" w:rsidR="00D71CD6" w:rsidRPr="00D71CD6" w:rsidRDefault="00D71CD6" w:rsidP="00D71CD6">
      <w:pPr>
        <w:numPr>
          <w:ilvl w:val="0"/>
          <w:numId w:val="5"/>
        </w:numPr>
        <w:spacing w:after="0" w:line="264" w:lineRule="auto"/>
        <w:contextualSpacing/>
        <w:jc w:val="both"/>
        <w:rPr>
          <w:rFonts w:ascii="Times New Roman" w:eastAsia="Calibri" w:hAnsi="Times New Roman" w:cs="Times New Roman"/>
          <w:b/>
          <w:bCs/>
          <w:sz w:val="24"/>
          <w:szCs w:val="24"/>
          <w:lang w:val="en-029"/>
        </w:rPr>
      </w:pPr>
      <w:r w:rsidRPr="00D71CD6">
        <w:rPr>
          <w:rFonts w:ascii="Times New Roman" w:eastAsia="Calibri" w:hAnsi="Times New Roman" w:cs="Times New Roman"/>
          <w:b/>
          <w:bCs/>
          <w:sz w:val="24"/>
          <w:szCs w:val="24"/>
          <w:lang w:val="en-029"/>
        </w:rPr>
        <w:t>Position Responsibilities</w:t>
      </w:r>
    </w:p>
    <w:p w14:paraId="111CF023" w14:textId="77777777" w:rsidR="00D71CD6" w:rsidRPr="00D71CD6" w:rsidRDefault="00D71CD6" w:rsidP="00D71CD6">
      <w:pPr>
        <w:contextualSpacing/>
        <w:jc w:val="both"/>
        <w:rPr>
          <w:rFonts w:ascii="Times New Roman" w:eastAsia="Calibri" w:hAnsi="Times New Roman" w:cs="Times New Roman"/>
          <w:b/>
          <w:sz w:val="24"/>
          <w:szCs w:val="24"/>
          <w:lang w:val="en-GB"/>
        </w:rPr>
      </w:pPr>
    </w:p>
    <w:p w14:paraId="1E352C3C" w14:textId="77777777" w:rsidR="00D71CD6" w:rsidRPr="00D71CD6" w:rsidRDefault="00D71CD6" w:rsidP="00D71CD6">
      <w:pPr>
        <w:contextualSpacing/>
        <w:jc w:val="both"/>
        <w:rPr>
          <w:rFonts w:ascii="Times New Roman" w:eastAsia="Calibri" w:hAnsi="Times New Roman" w:cs="Times New Roman"/>
          <w:sz w:val="24"/>
          <w:szCs w:val="24"/>
          <w:lang w:val="en-GB"/>
        </w:rPr>
      </w:pPr>
      <w:r w:rsidRPr="00D71CD6">
        <w:rPr>
          <w:rFonts w:ascii="Times New Roman" w:eastAsia="Calibri" w:hAnsi="Times New Roman" w:cs="Times New Roman"/>
          <w:sz w:val="24"/>
          <w:szCs w:val="24"/>
          <w:lang w:val="en-GB"/>
        </w:rPr>
        <w:t xml:space="preserve">The </w:t>
      </w:r>
      <w:r w:rsidRPr="00D71CD6">
        <w:rPr>
          <w:rFonts w:ascii="Times New Roman" w:eastAsia="Calibri" w:hAnsi="Times New Roman" w:cs="Times New Roman"/>
          <w:b/>
          <w:bCs/>
          <w:sz w:val="24"/>
          <w:szCs w:val="24"/>
          <w:lang w:val="en-029"/>
        </w:rPr>
        <w:t>Specialist</w:t>
      </w:r>
      <w:r w:rsidRPr="00D71CD6">
        <w:rPr>
          <w:rFonts w:ascii="Times New Roman" w:eastAsia="Calibri" w:hAnsi="Times New Roman" w:cs="Times New Roman"/>
          <w:b/>
          <w:bCs/>
          <w:sz w:val="24"/>
          <w:szCs w:val="24"/>
          <w:lang w:val="en-GB"/>
        </w:rPr>
        <w:t xml:space="preserve"> </w:t>
      </w:r>
      <w:r w:rsidRPr="00D71CD6">
        <w:rPr>
          <w:rFonts w:ascii="Times New Roman" w:eastAsia="Calibri" w:hAnsi="Times New Roman" w:cs="Times New Roman"/>
          <w:sz w:val="24"/>
          <w:szCs w:val="24"/>
          <w:lang w:val="en-GB"/>
        </w:rPr>
        <w:t>will:</w:t>
      </w:r>
    </w:p>
    <w:p w14:paraId="78EEB224" w14:textId="77777777" w:rsidR="00D71CD6" w:rsidRPr="00D71CD6" w:rsidRDefault="00D71CD6" w:rsidP="00D71CD6">
      <w:pPr>
        <w:tabs>
          <w:tab w:val="num" w:pos="-720"/>
        </w:tabs>
        <w:spacing w:after="120" w:line="276" w:lineRule="auto"/>
        <w:ind w:left="567" w:hanging="283"/>
        <w:jc w:val="both"/>
        <w:rPr>
          <w:rFonts w:ascii="Times New Roman" w:eastAsia="Arial" w:hAnsi="Times New Roman" w:cs="Times New Roman"/>
          <w:snapToGrid w:val="0"/>
          <w:sz w:val="24"/>
          <w:szCs w:val="24"/>
          <w:lang w:val="en-GB"/>
        </w:rPr>
      </w:pPr>
      <w:r w:rsidRPr="00D71CD6">
        <w:rPr>
          <w:rFonts w:ascii="Times New Roman" w:eastAsia="Arial" w:hAnsi="Times New Roman" w:cs="Times New Roman"/>
          <w:snapToGrid w:val="0"/>
          <w:sz w:val="24"/>
          <w:szCs w:val="24"/>
          <w:lang w:val="en-GB"/>
        </w:rPr>
        <w:t xml:space="preserve">Provide technical </w:t>
      </w:r>
      <w:r w:rsidRPr="00D71CD6">
        <w:rPr>
          <w:rFonts w:ascii="Times New Roman" w:eastAsia="Arial" w:hAnsi="Times New Roman" w:cs="Times New Roman"/>
          <w:snapToGrid w:val="0"/>
          <w:sz w:val="24"/>
          <w:szCs w:val="24"/>
        </w:rPr>
        <w:t>support</w:t>
      </w:r>
      <w:r w:rsidRPr="00D71CD6">
        <w:rPr>
          <w:rFonts w:ascii="Times New Roman" w:eastAsia="Arial" w:hAnsi="Times New Roman" w:cs="Times New Roman"/>
          <w:snapToGrid w:val="0"/>
          <w:sz w:val="24"/>
          <w:szCs w:val="24"/>
          <w:lang w:val="en-GB"/>
        </w:rPr>
        <w:t xml:space="preserve"> in order to str</w:t>
      </w:r>
      <w:r w:rsidRPr="00D71CD6">
        <w:rPr>
          <w:rFonts w:ascii="Times New Roman" w:eastAsia="Arial" w:hAnsi="Times New Roman" w:cs="Times New Roman"/>
          <w:snapToGrid w:val="0"/>
          <w:spacing w:val="-3"/>
          <w:sz w:val="24"/>
          <w:szCs w:val="24"/>
          <w:lang w:val="en-GB"/>
        </w:rPr>
        <w:t xml:space="preserve">engthen the PMU staff´s, project partners´ and service providers´ understanding of </w:t>
      </w:r>
      <w:r w:rsidRPr="00D71CD6">
        <w:rPr>
          <w:rFonts w:ascii="Times New Roman" w:eastAsia="Arial" w:hAnsi="Times New Roman" w:cs="Times New Roman"/>
          <w:snapToGrid w:val="0"/>
          <w:sz w:val="24"/>
          <w:szCs w:val="24"/>
          <w:lang w:val="en-GB"/>
        </w:rPr>
        <w:t xml:space="preserve">gender equality, youth participation and how to work in the cultural context of the different indigenous tribes. </w:t>
      </w:r>
    </w:p>
    <w:p w14:paraId="7834FFB1" w14:textId="77777777" w:rsidR="00D71CD6" w:rsidRPr="00D71CD6" w:rsidRDefault="00D71CD6" w:rsidP="00D71CD6">
      <w:pPr>
        <w:tabs>
          <w:tab w:val="num" w:pos="-720"/>
        </w:tabs>
        <w:spacing w:after="120" w:line="276" w:lineRule="auto"/>
        <w:ind w:left="567" w:hanging="283"/>
        <w:jc w:val="both"/>
        <w:rPr>
          <w:rFonts w:ascii="Times New Roman" w:eastAsia="Arial" w:hAnsi="Times New Roman" w:cs="Times New Roman"/>
          <w:snapToGrid w:val="0"/>
          <w:sz w:val="24"/>
          <w:szCs w:val="24"/>
          <w:lang w:val="en-GB"/>
        </w:rPr>
      </w:pPr>
      <w:r w:rsidRPr="00D71CD6">
        <w:rPr>
          <w:rFonts w:ascii="Times New Roman" w:eastAsia="Arial" w:hAnsi="Times New Roman" w:cs="Times New Roman"/>
          <w:snapToGrid w:val="0"/>
          <w:sz w:val="24"/>
          <w:szCs w:val="24"/>
          <w:lang w:val="en-GB"/>
        </w:rPr>
        <w:t>Provide staff, partners and service providers with tools to mainstream gender equality and social inclusion in their work and field activities.</w:t>
      </w:r>
    </w:p>
    <w:p w14:paraId="244229CE" w14:textId="77777777" w:rsidR="00D71CD6" w:rsidRPr="00D71CD6" w:rsidRDefault="00D71CD6" w:rsidP="00D71CD6">
      <w:pPr>
        <w:tabs>
          <w:tab w:val="num" w:pos="-720"/>
        </w:tabs>
        <w:spacing w:after="120" w:line="276" w:lineRule="auto"/>
        <w:ind w:left="567" w:hanging="283"/>
        <w:jc w:val="both"/>
        <w:rPr>
          <w:rFonts w:ascii="Times New Roman" w:eastAsia="Arial" w:hAnsi="Times New Roman" w:cs="Times New Roman"/>
          <w:snapToGrid w:val="0"/>
          <w:sz w:val="24"/>
          <w:szCs w:val="24"/>
          <w:lang w:val="en-GB"/>
        </w:rPr>
      </w:pPr>
      <w:r w:rsidRPr="00D71CD6">
        <w:rPr>
          <w:rFonts w:ascii="Times New Roman" w:eastAsia="Arial" w:hAnsi="Times New Roman" w:cs="Times New Roman"/>
          <w:snapToGrid w:val="0"/>
          <w:sz w:val="24"/>
          <w:szCs w:val="24"/>
          <w:lang w:val="en-GB"/>
        </w:rPr>
        <w:t>Prepare any relevant plans and strategies to enhance the project outputs and ensure that the project meets its objectives.</w:t>
      </w:r>
    </w:p>
    <w:p w14:paraId="194A8B18" w14:textId="77777777" w:rsidR="00D71CD6" w:rsidRPr="00D71CD6" w:rsidRDefault="00D71CD6" w:rsidP="00D71CD6">
      <w:pPr>
        <w:tabs>
          <w:tab w:val="num" w:pos="-720"/>
        </w:tabs>
        <w:spacing w:after="120" w:line="276" w:lineRule="auto"/>
        <w:ind w:left="567" w:hanging="283"/>
        <w:jc w:val="both"/>
        <w:rPr>
          <w:rFonts w:ascii="Times New Roman" w:eastAsia="Arial" w:hAnsi="Times New Roman" w:cs="Times New Roman"/>
          <w:snapToGrid w:val="0"/>
          <w:sz w:val="24"/>
          <w:szCs w:val="24"/>
          <w:lang w:val="en-GB"/>
        </w:rPr>
      </w:pPr>
      <w:r w:rsidRPr="00D71CD6">
        <w:rPr>
          <w:rFonts w:ascii="Times New Roman" w:eastAsia="Arial" w:hAnsi="Times New Roman" w:cs="Times New Roman"/>
          <w:snapToGrid w:val="0"/>
          <w:sz w:val="24"/>
          <w:szCs w:val="24"/>
          <w:lang w:val="en-GB"/>
        </w:rPr>
        <w:t>Provide support to service providers in charge of facilitating the mapping and investment planning process with village and community members and producers’ groups. Specifically, ensuring that women and men, as well as male and female youth can participate fully in this process.</w:t>
      </w:r>
    </w:p>
    <w:p w14:paraId="5BC6E797" w14:textId="77777777" w:rsidR="00D71CD6" w:rsidRPr="00D71CD6" w:rsidRDefault="00D71CD6" w:rsidP="00D71CD6">
      <w:pPr>
        <w:tabs>
          <w:tab w:val="num" w:pos="-720"/>
        </w:tabs>
        <w:spacing w:after="120" w:line="276" w:lineRule="auto"/>
        <w:ind w:left="567" w:hanging="283"/>
        <w:jc w:val="both"/>
        <w:rPr>
          <w:rFonts w:ascii="Times New Roman" w:eastAsia="Arial" w:hAnsi="Times New Roman" w:cs="Times New Roman"/>
          <w:snapToGrid w:val="0"/>
          <w:sz w:val="24"/>
          <w:szCs w:val="24"/>
          <w:lang w:val="en-GB"/>
        </w:rPr>
      </w:pPr>
      <w:r w:rsidRPr="00D71CD6">
        <w:rPr>
          <w:rFonts w:ascii="Times New Roman" w:eastAsia="Arial" w:hAnsi="Times New Roman" w:cs="Times New Roman"/>
          <w:snapToGrid w:val="0"/>
          <w:sz w:val="24"/>
          <w:szCs w:val="24"/>
          <w:lang w:val="en-GB"/>
        </w:rPr>
        <w:t>Provide support to service providers in charge of coaching business plan implementation, specifically ensuring gender equality as part of the strengthening of producer’s groups and that women and men, as well as male and female youth can participate fully in business coaching and the foreseen benefits from business development.</w:t>
      </w:r>
    </w:p>
    <w:p w14:paraId="78AF7DD1" w14:textId="77777777" w:rsidR="00D71CD6" w:rsidRPr="00D71CD6" w:rsidRDefault="00D71CD6" w:rsidP="00D71CD6">
      <w:pPr>
        <w:tabs>
          <w:tab w:val="num" w:pos="-720"/>
        </w:tabs>
        <w:spacing w:after="120" w:line="276" w:lineRule="auto"/>
        <w:ind w:left="567" w:hanging="283"/>
        <w:jc w:val="both"/>
        <w:rPr>
          <w:rFonts w:ascii="Times New Roman" w:eastAsia="Arial" w:hAnsi="Times New Roman" w:cs="Times New Roman"/>
          <w:snapToGrid w:val="0"/>
          <w:sz w:val="24"/>
          <w:szCs w:val="24"/>
          <w:lang w:val="en-GB"/>
        </w:rPr>
      </w:pPr>
      <w:r w:rsidRPr="00D71CD6">
        <w:rPr>
          <w:rFonts w:ascii="Times New Roman" w:eastAsia="Arial" w:hAnsi="Times New Roman" w:cs="Times New Roman"/>
          <w:snapToGrid w:val="0"/>
          <w:sz w:val="24"/>
          <w:szCs w:val="24"/>
          <w:lang w:val="en-GB"/>
        </w:rPr>
        <w:t xml:space="preserve">Assist the two Regional Project Coordinators in their responsibility for the mainstreaming of social inclusion and gender equity in project implementation and ensuring that the target group is reached as foreseen and defined in the project design documents and Log frame. This includes travel to the various project locations and communities in Region 9 and Region 1 as needed. </w:t>
      </w:r>
    </w:p>
    <w:p w14:paraId="7F7AC5B0" w14:textId="77777777" w:rsidR="00D71CD6" w:rsidRPr="00D71CD6" w:rsidRDefault="00D71CD6" w:rsidP="00D71CD6">
      <w:pPr>
        <w:tabs>
          <w:tab w:val="num" w:pos="-720"/>
        </w:tabs>
        <w:spacing w:after="120" w:line="276" w:lineRule="auto"/>
        <w:ind w:left="567" w:hanging="283"/>
        <w:jc w:val="both"/>
        <w:rPr>
          <w:rFonts w:ascii="Times New Roman" w:eastAsia="Arial" w:hAnsi="Times New Roman" w:cs="Times New Roman"/>
          <w:snapToGrid w:val="0"/>
          <w:sz w:val="24"/>
          <w:szCs w:val="24"/>
          <w:lang w:val="en-GB"/>
        </w:rPr>
      </w:pPr>
      <w:r w:rsidRPr="00D71CD6">
        <w:rPr>
          <w:rFonts w:ascii="Times New Roman" w:eastAsia="Arial" w:hAnsi="Times New Roman" w:cs="Times New Roman"/>
          <w:snapToGrid w:val="0"/>
          <w:sz w:val="24"/>
          <w:szCs w:val="24"/>
          <w:lang w:val="en-GB"/>
        </w:rPr>
        <w:t>The Specialist will assist with:</w:t>
      </w:r>
    </w:p>
    <w:p w14:paraId="23FF006D" w14:textId="77777777" w:rsidR="00D71CD6" w:rsidRPr="00D71CD6" w:rsidRDefault="00D71CD6" w:rsidP="00D71CD6">
      <w:pPr>
        <w:numPr>
          <w:ilvl w:val="0"/>
          <w:numId w:val="1"/>
        </w:numPr>
        <w:spacing w:after="120" w:line="240" w:lineRule="auto"/>
        <w:ind w:hanging="357"/>
        <w:jc w:val="both"/>
        <w:rPr>
          <w:rFonts w:ascii="Times New Roman" w:eastAsia="Calibri" w:hAnsi="Times New Roman" w:cs="Times New Roman"/>
          <w:sz w:val="24"/>
          <w:szCs w:val="24"/>
          <w:lang w:val="en-029"/>
        </w:rPr>
      </w:pPr>
      <w:r w:rsidRPr="00D71CD6">
        <w:rPr>
          <w:rFonts w:ascii="Times New Roman" w:eastAsia="Calibri" w:hAnsi="Times New Roman" w:cs="Times New Roman"/>
          <w:sz w:val="24"/>
          <w:szCs w:val="24"/>
          <w:lang w:val="en-029"/>
        </w:rPr>
        <w:t>Coordination and successful implementation (through service providers and/or strategic alliances) of the following programmes:</w:t>
      </w:r>
    </w:p>
    <w:p w14:paraId="08C02972" w14:textId="77777777" w:rsidR="00D71CD6" w:rsidRPr="00D71CD6" w:rsidRDefault="00D71CD6" w:rsidP="00D71CD6">
      <w:pPr>
        <w:numPr>
          <w:ilvl w:val="0"/>
          <w:numId w:val="2"/>
        </w:numPr>
        <w:spacing w:after="120" w:line="240" w:lineRule="auto"/>
        <w:ind w:hanging="357"/>
        <w:jc w:val="both"/>
        <w:rPr>
          <w:rFonts w:ascii="Times New Roman" w:eastAsia="Calibri" w:hAnsi="Times New Roman" w:cs="Times New Roman"/>
          <w:sz w:val="24"/>
          <w:szCs w:val="24"/>
          <w:lang w:val="en-029"/>
        </w:rPr>
      </w:pPr>
      <w:r w:rsidRPr="00D71CD6">
        <w:rPr>
          <w:rFonts w:ascii="Times New Roman" w:eastAsia="Calibri" w:hAnsi="Times New Roman" w:cs="Times New Roman"/>
          <w:sz w:val="24"/>
          <w:szCs w:val="24"/>
          <w:lang w:val="en-029"/>
        </w:rPr>
        <w:t>Vocational and Technical Skills Training.</w:t>
      </w:r>
    </w:p>
    <w:p w14:paraId="4F02B7B4" w14:textId="77777777" w:rsidR="00D71CD6" w:rsidRPr="00D71CD6" w:rsidRDefault="00D71CD6" w:rsidP="00D71CD6">
      <w:pPr>
        <w:numPr>
          <w:ilvl w:val="0"/>
          <w:numId w:val="2"/>
        </w:numPr>
        <w:spacing w:after="120" w:line="240" w:lineRule="auto"/>
        <w:ind w:hanging="357"/>
        <w:jc w:val="both"/>
        <w:rPr>
          <w:rFonts w:ascii="Times New Roman" w:eastAsia="Calibri" w:hAnsi="Times New Roman" w:cs="Times New Roman"/>
          <w:sz w:val="24"/>
          <w:szCs w:val="24"/>
          <w:lang w:val="en-029"/>
        </w:rPr>
      </w:pPr>
      <w:r w:rsidRPr="00D71CD6">
        <w:rPr>
          <w:rFonts w:ascii="Times New Roman" w:eastAsia="Calibri" w:hAnsi="Times New Roman" w:cs="Times New Roman"/>
          <w:sz w:val="24"/>
          <w:szCs w:val="24"/>
          <w:lang w:val="en-029"/>
        </w:rPr>
        <w:t>Life skills Training.</w:t>
      </w:r>
    </w:p>
    <w:p w14:paraId="364E648F" w14:textId="77777777" w:rsidR="00D71CD6" w:rsidRPr="00D71CD6" w:rsidRDefault="00D71CD6" w:rsidP="00D71CD6">
      <w:pPr>
        <w:numPr>
          <w:ilvl w:val="0"/>
          <w:numId w:val="2"/>
        </w:numPr>
        <w:spacing w:after="120" w:line="240" w:lineRule="auto"/>
        <w:ind w:hanging="357"/>
        <w:jc w:val="both"/>
        <w:rPr>
          <w:rFonts w:ascii="Times New Roman" w:eastAsia="Calibri" w:hAnsi="Times New Roman" w:cs="Times New Roman"/>
          <w:sz w:val="24"/>
          <w:szCs w:val="24"/>
          <w:lang w:val="en-029"/>
        </w:rPr>
      </w:pPr>
      <w:r w:rsidRPr="00D71CD6">
        <w:rPr>
          <w:rFonts w:ascii="Times New Roman" w:eastAsia="Calibri" w:hAnsi="Times New Roman" w:cs="Times New Roman"/>
          <w:sz w:val="24"/>
          <w:szCs w:val="24"/>
          <w:lang w:val="en-029"/>
        </w:rPr>
        <w:t>Leadership training.</w:t>
      </w:r>
    </w:p>
    <w:p w14:paraId="78749890" w14:textId="77777777" w:rsidR="00D71CD6" w:rsidRPr="00D71CD6" w:rsidRDefault="00D71CD6" w:rsidP="00D71CD6">
      <w:pPr>
        <w:numPr>
          <w:ilvl w:val="0"/>
          <w:numId w:val="1"/>
        </w:numPr>
        <w:spacing w:after="0" w:line="240" w:lineRule="auto"/>
        <w:contextualSpacing/>
        <w:jc w:val="both"/>
        <w:rPr>
          <w:rFonts w:ascii="Times New Roman" w:eastAsia="Calibri" w:hAnsi="Times New Roman" w:cs="Times New Roman"/>
          <w:sz w:val="24"/>
          <w:szCs w:val="24"/>
          <w:lang w:val="en-029"/>
        </w:rPr>
      </w:pPr>
      <w:r w:rsidRPr="00D71CD6">
        <w:rPr>
          <w:rFonts w:ascii="Times New Roman" w:eastAsia="Calibri" w:hAnsi="Times New Roman" w:cs="Times New Roman"/>
          <w:sz w:val="24"/>
          <w:szCs w:val="24"/>
          <w:lang w:val="en-029"/>
        </w:rPr>
        <w:t>Subscribing and monitoring of the implementation of MOUs with specialized organizations to address social problems in regions 1 and 9 as they are key for the Project to successfully reach its expected outcomes and objectives.</w:t>
      </w:r>
    </w:p>
    <w:p w14:paraId="2C0DCB9E" w14:textId="77777777" w:rsidR="00D71CD6" w:rsidRPr="00D71CD6" w:rsidRDefault="00D71CD6" w:rsidP="00D71CD6">
      <w:pPr>
        <w:spacing w:line="240" w:lineRule="auto"/>
        <w:ind w:left="1080"/>
        <w:contextualSpacing/>
        <w:jc w:val="both"/>
        <w:rPr>
          <w:rFonts w:ascii="Times New Roman" w:eastAsia="Calibri" w:hAnsi="Times New Roman" w:cs="Times New Roman"/>
          <w:sz w:val="24"/>
          <w:szCs w:val="24"/>
          <w:lang w:val="en-029"/>
        </w:rPr>
      </w:pPr>
    </w:p>
    <w:p w14:paraId="28493741" w14:textId="77777777" w:rsidR="00D71CD6" w:rsidRPr="00D71CD6" w:rsidRDefault="00D71CD6" w:rsidP="00D71CD6">
      <w:pPr>
        <w:numPr>
          <w:ilvl w:val="0"/>
          <w:numId w:val="1"/>
        </w:numPr>
        <w:spacing w:after="0" w:line="240" w:lineRule="auto"/>
        <w:contextualSpacing/>
        <w:jc w:val="both"/>
        <w:rPr>
          <w:rFonts w:ascii="Times New Roman" w:eastAsia="Calibri" w:hAnsi="Times New Roman" w:cs="Times New Roman"/>
          <w:sz w:val="24"/>
          <w:szCs w:val="24"/>
          <w:lang w:val="en-029"/>
        </w:rPr>
      </w:pPr>
      <w:r w:rsidRPr="00D71CD6">
        <w:rPr>
          <w:rFonts w:ascii="Times New Roman" w:eastAsia="Calibri" w:hAnsi="Times New Roman" w:cs="Times New Roman"/>
          <w:sz w:val="24"/>
          <w:szCs w:val="24"/>
          <w:lang w:val="en-029"/>
        </w:rPr>
        <w:lastRenderedPageBreak/>
        <w:t>Supervision and orientation of service providers to ensure that social inclusion and gender equality is mainstreamed in their activities and reporting.</w:t>
      </w:r>
    </w:p>
    <w:p w14:paraId="1BD97DB3" w14:textId="77777777" w:rsidR="00D71CD6" w:rsidRPr="00D71CD6" w:rsidRDefault="00D71CD6" w:rsidP="00D71CD6">
      <w:pPr>
        <w:spacing w:line="240" w:lineRule="auto"/>
        <w:ind w:left="1080"/>
        <w:contextualSpacing/>
        <w:jc w:val="both"/>
        <w:rPr>
          <w:rFonts w:ascii="Times New Roman" w:eastAsia="Calibri" w:hAnsi="Times New Roman" w:cs="Times New Roman"/>
          <w:sz w:val="24"/>
          <w:szCs w:val="24"/>
          <w:lang w:val="en-029"/>
        </w:rPr>
      </w:pPr>
    </w:p>
    <w:p w14:paraId="01B801A4" w14:textId="77777777" w:rsidR="00D71CD6" w:rsidRPr="00D71CD6" w:rsidRDefault="00D71CD6" w:rsidP="00D71CD6">
      <w:pPr>
        <w:numPr>
          <w:ilvl w:val="0"/>
          <w:numId w:val="1"/>
        </w:numPr>
        <w:spacing w:after="0" w:line="240" w:lineRule="auto"/>
        <w:contextualSpacing/>
        <w:jc w:val="both"/>
        <w:rPr>
          <w:rFonts w:ascii="Times New Roman" w:eastAsia="Calibri" w:hAnsi="Times New Roman" w:cs="Times New Roman"/>
          <w:sz w:val="24"/>
          <w:szCs w:val="24"/>
          <w:lang w:val="en-029"/>
        </w:rPr>
      </w:pPr>
      <w:r w:rsidRPr="00D71CD6">
        <w:rPr>
          <w:rFonts w:ascii="Times New Roman" w:eastAsia="Calibri" w:hAnsi="Times New Roman" w:cs="Times New Roman"/>
          <w:sz w:val="24"/>
          <w:szCs w:val="24"/>
          <w:lang w:val="en-029"/>
        </w:rPr>
        <w:t>Assist representatives from beneficiaries (male, female and youth representative) in the National Steering Committee and Regional Management Committees in understanding their role (rights and responsibilities) and assist them in overcoming obstacles to participate fully in these bodies.</w:t>
      </w:r>
    </w:p>
    <w:p w14:paraId="0B239A3E" w14:textId="77777777" w:rsidR="00D71CD6" w:rsidRPr="00D71CD6" w:rsidRDefault="00D71CD6" w:rsidP="00D71CD6">
      <w:pPr>
        <w:spacing w:line="240" w:lineRule="auto"/>
        <w:jc w:val="both"/>
        <w:rPr>
          <w:rFonts w:ascii="Times New Roman" w:eastAsia="Calibri" w:hAnsi="Times New Roman" w:cs="Times New Roman"/>
          <w:sz w:val="24"/>
          <w:szCs w:val="24"/>
          <w:lang w:val="en-029"/>
        </w:rPr>
      </w:pPr>
    </w:p>
    <w:p w14:paraId="6FE0EFB3" w14:textId="77777777" w:rsidR="00D71CD6" w:rsidRPr="00D71CD6" w:rsidRDefault="00D71CD6" w:rsidP="00D71CD6">
      <w:pPr>
        <w:numPr>
          <w:ilvl w:val="0"/>
          <w:numId w:val="1"/>
        </w:numPr>
        <w:spacing w:after="0" w:line="240" w:lineRule="auto"/>
        <w:contextualSpacing/>
        <w:jc w:val="both"/>
        <w:rPr>
          <w:rFonts w:ascii="Times New Roman" w:eastAsia="Calibri" w:hAnsi="Times New Roman" w:cs="Times New Roman"/>
          <w:sz w:val="24"/>
          <w:szCs w:val="24"/>
          <w:lang w:val="en-029"/>
        </w:rPr>
      </w:pPr>
      <w:r w:rsidRPr="00D71CD6">
        <w:rPr>
          <w:rFonts w:ascii="Times New Roman" w:eastAsia="Calibri" w:hAnsi="Times New Roman" w:cs="Times New Roman"/>
          <w:sz w:val="24"/>
          <w:szCs w:val="24"/>
          <w:lang w:val="en-029"/>
        </w:rPr>
        <w:t xml:space="preserve">Support service providers in developing adequate and understandable for specific audiences (indigenous peoples, women, and youth) awareness raising and training methods and materials in different topics: nutrition, participatory mapping, investment planning, natural resource management, climate change adaptation, organization of producer’s groups, business coaching, amongst others. </w:t>
      </w:r>
    </w:p>
    <w:p w14:paraId="2358992F" w14:textId="77777777" w:rsidR="00D71CD6" w:rsidRPr="00D71CD6" w:rsidRDefault="00D71CD6" w:rsidP="00D71CD6">
      <w:pPr>
        <w:ind w:left="720"/>
        <w:contextualSpacing/>
        <w:jc w:val="both"/>
        <w:rPr>
          <w:rFonts w:ascii="Times New Roman" w:eastAsia="Calibri" w:hAnsi="Times New Roman" w:cs="Times New Roman"/>
          <w:sz w:val="24"/>
          <w:szCs w:val="24"/>
          <w:lang w:val="en-029"/>
        </w:rPr>
      </w:pPr>
    </w:p>
    <w:p w14:paraId="18F971AD" w14:textId="77777777" w:rsidR="00D71CD6" w:rsidRPr="00D71CD6" w:rsidRDefault="00D71CD6" w:rsidP="00D71CD6">
      <w:pPr>
        <w:numPr>
          <w:ilvl w:val="0"/>
          <w:numId w:val="1"/>
        </w:numPr>
        <w:spacing w:after="0" w:line="240" w:lineRule="auto"/>
        <w:contextualSpacing/>
        <w:jc w:val="both"/>
        <w:rPr>
          <w:rFonts w:ascii="Times New Roman" w:eastAsia="Calibri" w:hAnsi="Times New Roman" w:cs="Times New Roman"/>
          <w:sz w:val="24"/>
          <w:szCs w:val="24"/>
          <w:lang w:val="en-029"/>
        </w:rPr>
      </w:pPr>
      <w:r w:rsidRPr="00D71CD6">
        <w:rPr>
          <w:rFonts w:ascii="Times New Roman" w:eastAsia="Calibri" w:hAnsi="Times New Roman" w:cs="Times New Roman"/>
          <w:sz w:val="24"/>
          <w:szCs w:val="24"/>
          <w:lang w:val="en-029"/>
        </w:rPr>
        <w:t>Work with the M&amp;E Specialist and Field Facilitators to ensure that monitoring and evaluation will use disaggregated data (sex, age, ethnicity-tribes), and analysis and reporting include sections on gender equity and outreach to the target group.</w:t>
      </w:r>
    </w:p>
    <w:p w14:paraId="348AA5E8" w14:textId="77777777" w:rsidR="00D71CD6" w:rsidRPr="00D71CD6" w:rsidRDefault="00D71CD6" w:rsidP="00D71CD6">
      <w:pPr>
        <w:ind w:left="720"/>
        <w:contextualSpacing/>
        <w:jc w:val="both"/>
        <w:rPr>
          <w:rFonts w:ascii="Times New Roman" w:eastAsia="Calibri" w:hAnsi="Times New Roman" w:cs="Times New Roman"/>
          <w:sz w:val="24"/>
          <w:szCs w:val="24"/>
          <w:lang w:val="en-029"/>
        </w:rPr>
      </w:pPr>
    </w:p>
    <w:p w14:paraId="460B87A1" w14:textId="77777777" w:rsidR="00D71CD6" w:rsidRPr="00D71CD6" w:rsidRDefault="00D71CD6" w:rsidP="00D71CD6">
      <w:pPr>
        <w:numPr>
          <w:ilvl w:val="0"/>
          <w:numId w:val="1"/>
        </w:numPr>
        <w:spacing w:after="0" w:line="240" w:lineRule="auto"/>
        <w:contextualSpacing/>
        <w:jc w:val="both"/>
        <w:rPr>
          <w:rFonts w:ascii="Times New Roman" w:eastAsia="Calibri" w:hAnsi="Times New Roman" w:cs="Times New Roman"/>
          <w:sz w:val="24"/>
          <w:szCs w:val="24"/>
          <w:lang w:val="en-029"/>
        </w:rPr>
      </w:pPr>
      <w:r w:rsidRPr="00D71CD6">
        <w:rPr>
          <w:rFonts w:ascii="Times New Roman" w:eastAsia="Calibri" w:hAnsi="Times New Roman" w:cs="Times New Roman"/>
          <w:sz w:val="24"/>
          <w:szCs w:val="24"/>
          <w:lang w:val="en-029"/>
        </w:rPr>
        <w:t>Support the PMU in developing gender specific criteria for the selection of investment plans.</w:t>
      </w:r>
    </w:p>
    <w:p w14:paraId="435EF6DE" w14:textId="77777777" w:rsidR="00D71CD6" w:rsidRPr="00D71CD6" w:rsidRDefault="00D71CD6" w:rsidP="00D71CD6">
      <w:pPr>
        <w:spacing w:line="240" w:lineRule="auto"/>
        <w:ind w:left="1080"/>
        <w:contextualSpacing/>
        <w:jc w:val="both"/>
        <w:rPr>
          <w:rFonts w:ascii="Times New Roman" w:eastAsia="Calibri" w:hAnsi="Times New Roman" w:cs="Times New Roman"/>
          <w:sz w:val="24"/>
          <w:szCs w:val="24"/>
          <w:lang w:val="en-029"/>
        </w:rPr>
      </w:pPr>
    </w:p>
    <w:p w14:paraId="2D317226" w14:textId="77777777" w:rsidR="00D71CD6" w:rsidRPr="00D71CD6" w:rsidRDefault="00D71CD6" w:rsidP="00D71CD6">
      <w:pPr>
        <w:numPr>
          <w:ilvl w:val="0"/>
          <w:numId w:val="1"/>
        </w:numPr>
        <w:spacing w:after="0" w:line="240" w:lineRule="auto"/>
        <w:contextualSpacing/>
        <w:jc w:val="both"/>
        <w:rPr>
          <w:rFonts w:ascii="Times New Roman" w:eastAsia="Calibri" w:hAnsi="Times New Roman" w:cs="Times New Roman"/>
          <w:sz w:val="24"/>
          <w:szCs w:val="24"/>
          <w:lang w:val="en-029"/>
        </w:rPr>
      </w:pPr>
      <w:r w:rsidRPr="00D71CD6">
        <w:rPr>
          <w:rFonts w:ascii="Times New Roman" w:eastAsia="Calibri" w:hAnsi="Times New Roman" w:cs="Times New Roman"/>
          <w:sz w:val="24"/>
          <w:szCs w:val="24"/>
          <w:lang w:val="en-029"/>
        </w:rPr>
        <w:t>Support the PMU in the fine tuning of the Project Implementation Manual in that gender equity, youth participation and nutrition are reflected in the relevant sections.</w:t>
      </w:r>
    </w:p>
    <w:p w14:paraId="5CF4EAED" w14:textId="77777777" w:rsidR="00D71CD6" w:rsidRPr="00D71CD6" w:rsidRDefault="00D71CD6" w:rsidP="00D71CD6">
      <w:pPr>
        <w:spacing w:after="0" w:line="240" w:lineRule="auto"/>
        <w:ind w:left="1080"/>
        <w:contextualSpacing/>
        <w:jc w:val="both"/>
        <w:rPr>
          <w:rFonts w:ascii="Times New Roman" w:eastAsia="Calibri" w:hAnsi="Times New Roman" w:cs="Times New Roman"/>
          <w:sz w:val="24"/>
          <w:szCs w:val="24"/>
          <w:lang w:val="en-029"/>
        </w:rPr>
      </w:pPr>
    </w:p>
    <w:p w14:paraId="3AE57F1C" w14:textId="77777777" w:rsidR="00D71CD6" w:rsidRPr="00D71CD6" w:rsidRDefault="00D71CD6" w:rsidP="00D71CD6">
      <w:pPr>
        <w:numPr>
          <w:ilvl w:val="0"/>
          <w:numId w:val="1"/>
        </w:numPr>
        <w:spacing w:after="0" w:line="240" w:lineRule="auto"/>
        <w:contextualSpacing/>
        <w:jc w:val="both"/>
        <w:rPr>
          <w:rFonts w:ascii="Times New Roman" w:eastAsia="Calibri" w:hAnsi="Times New Roman" w:cs="Times New Roman"/>
          <w:sz w:val="24"/>
          <w:szCs w:val="24"/>
          <w:lang w:val="en-029"/>
        </w:rPr>
      </w:pPr>
      <w:r w:rsidRPr="00D71CD6">
        <w:rPr>
          <w:rFonts w:ascii="Times New Roman" w:eastAsia="Calibri" w:hAnsi="Times New Roman" w:cs="Times New Roman"/>
          <w:sz w:val="24"/>
          <w:szCs w:val="24"/>
          <w:lang w:val="en-029"/>
        </w:rPr>
        <w:t xml:space="preserve">Shall under the project nutrition responsibilities, particularly in terms of overseeing the nutrition mainstreaming actions and liaising with technical experts on nutrition as needed. Ensure the timely roll out of the project’s Nutrition Awareness activities and the inclusion of nutrition in the investment plans, and oversee the M&amp;E and reporting of the project’s contribution to nutrition outputs and outcomes. </w:t>
      </w:r>
    </w:p>
    <w:p w14:paraId="114A1610" w14:textId="77777777" w:rsidR="00D71CD6" w:rsidRPr="00D71CD6" w:rsidRDefault="00D71CD6" w:rsidP="00D71CD6">
      <w:pPr>
        <w:spacing w:after="0" w:line="240" w:lineRule="auto"/>
        <w:ind w:left="1080"/>
        <w:contextualSpacing/>
        <w:jc w:val="both"/>
        <w:rPr>
          <w:rFonts w:ascii="Times New Roman" w:eastAsia="Calibri" w:hAnsi="Times New Roman" w:cs="Times New Roman"/>
          <w:sz w:val="24"/>
          <w:szCs w:val="24"/>
          <w:lang w:val="en-029"/>
        </w:rPr>
      </w:pPr>
    </w:p>
    <w:p w14:paraId="623D22D3" w14:textId="77777777" w:rsidR="00D71CD6" w:rsidRPr="00D71CD6" w:rsidRDefault="00D71CD6" w:rsidP="00D71CD6">
      <w:pPr>
        <w:ind w:left="360"/>
        <w:contextualSpacing/>
        <w:jc w:val="both"/>
        <w:rPr>
          <w:rFonts w:ascii="Times New Roman" w:eastAsia="Calibri" w:hAnsi="Times New Roman" w:cs="Times New Roman"/>
          <w:b/>
          <w:sz w:val="24"/>
          <w:szCs w:val="24"/>
          <w:lang w:val="en-029"/>
        </w:rPr>
      </w:pPr>
    </w:p>
    <w:p w14:paraId="5E6DEFA3" w14:textId="77777777" w:rsidR="00D71CD6" w:rsidRPr="00D71CD6" w:rsidRDefault="00D71CD6" w:rsidP="00D71CD6">
      <w:pPr>
        <w:numPr>
          <w:ilvl w:val="0"/>
          <w:numId w:val="5"/>
        </w:numPr>
        <w:spacing w:after="0" w:line="264" w:lineRule="auto"/>
        <w:contextualSpacing/>
        <w:jc w:val="both"/>
        <w:rPr>
          <w:rFonts w:ascii="Times New Roman" w:eastAsia="Calibri" w:hAnsi="Times New Roman" w:cs="Times New Roman"/>
          <w:b/>
          <w:bCs/>
          <w:sz w:val="24"/>
          <w:szCs w:val="24"/>
          <w:lang w:val="en-029"/>
        </w:rPr>
      </w:pPr>
      <w:r w:rsidRPr="00D71CD6">
        <w:rPr>
          <w:rFonts w:ascii="Times New Roman" w:eastAsia="Calibri" w:hAnsi="Times New Roman" w:cs="Times New Roman"/>
          <w:b/>
          <w:bCs/>
          <w:sz w:val="24"/>
          <w:szCs w:val="24"/>
          <w:lang w:val="en-029"/>
        </w:rPr>
        <w:t>Compensation Package</w:t>
      </w:r>
    </w:p>
    <w:p w14:paraId="3A8F2B23" w14:textId="77777777" w:rsidR="00D71CD6" w:rsidRPr="00D71CD6" w:rsidRDefault="00D71CD6" w:rsidP="00D71CD6">
      <w:pPr>
        <w:jc w:val="both"/>
        <w:rPr>
          <w:rFonts w:ascii="Times New Roman" w:eastAsia="Calibri" w:hAnsi="Times New Roman" w:cs="Times New Roman"/>
          <w:b/>
          <w:bCs/>
          <w:color w:val="000000"/>
          <w:sz w:val="24"/>
          <w:szCs w:val="24"/>
          <w:lang w:val="en-029"/>
        </w:rPr>
      </w:pPr>
      <w:r w:rsidRPr="00D71CD6">
        <w:rPr>
          <w:rFonts w:ascii="Times New Roman" w:eastAsia="Calibri" w:hAnsi="Times New Roman" w:cs="Times New Roman"/>
          <w:sz w:val="24"/>
          <w:szCs w:val="24"/>
          <w:lang w:val="en-029"/>
        </w:rPr>
        <w:t>The contract will be for one-year duration but is subject to annual renewal. The compensation package is negotiable but cannot exceed specific scales currently in place for projects funded by IFAD.</w:t>
      </w:r>
    </w:p>
    <w:p w14:paraId="7DB80C7B" w14:textId="77777777" w:rsidR="00CA3CCA" w:rsidRDefault="00CA3CCA"/>
    <w:sectPr w:rsidR="00CA3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27CE"/>
    <w:multiLevelType w:val="hybridMultilevel"/>
    <w:tmpl w:val="B4E2D08A"/>
    <w:lvl w:ilvl="0" w:tplc="DC58D3DA">
      <w:start w:val="1"/>
      <w:numFmt w:val="upperRoman"/>
      <w:lvlText w:val="%1."/>
      <w:lvlJc w:val="righ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73C6DAB"/>
    <w:multiLevelType w:val="hybridMultilevel"/>
    <w:tmpl w:val="28AA78B4"/>
    <w:lvl w:ilvl="0" w:tplc="100A0017">
      <w:start w:val="1"/>
      <w:numFmt w:val="lowerLetter"/>
      <w:lvlText w:val="%1)"/>
      <w:lvlJc w:val="left"/>
      <w:pPr>
        <w:ind w:left="1080" w:hanging="360"/>
      </w:pPr>
    </w:lvl>
    <w:lvl w:ilvl="1" w:tplc="100A0019" w:tentative="1">
      <w:start w:val="1"/>
      <w:numFmt w:val="lowerLetter"/>
      <w:lvlText w:val="%2."/>
      <w:lvlJc w:val="left"/>
      <w:pPr>
        <w:ind w:left="1800" w:hanging="360"/>
      </w:pPr>
    </w:lvl>
    <w:lvl w:ilvl="2" w:tplc="100A001B" w:tentative="1">
      <w:start w:val="1"/>
      <w:numFmt w:val="lowerRoman"/>
      <w:lvlText w:val="%3."/>
      <w:lvlJc w:val="right"/>
      <w:pPr>
        <w:ind w:left="2520" w:hanging="180"/>
      </w:pPr>
    </w:lvl>
    <w:lvl w:ilvl="3" w:tplc="100A000F" w:tentative="1">
      <w:start w:val="1"/>
      <w:numFmt w:val="decimal"/>
      <w:lvlText w:val="%4."/>
      <w:lvlJc w:val="left"/>
      <w:pPr>
        <w:ind w:left="3240" w:hanging="360"/>
      </w:pPr>
    </w:lvl>
    <w:lvl w:ilvl="4" w:tplc="100A0019" w:tentative="1">
      <w:start w:val="1"/>
      <w:numFmt w:val="lowerLetter"/>
      <w:lvlText w:val="%5."/>
      <w:lvlJc w:val="left"/>
      <w:pPr>
        <w:ind w:left="3960" w:hanging="360"/>
      </w:pPr>
    </w:lvl>
    <w:lvl w:ilvl="5" w:tplc="100A001B" w:tentative="1">
      <w:start w:val="1"/>
      <w:numFmt w:val="lowerRoman"/>
      <w:lvlText w:val="%6."/>
      <w:lvlJc w:val="right"/>
      <w:pPr>
        <w:ind w:left="4680" w:hanging="180"/>
      </w:pPr>
    </w:lvl>
    <w:lvl w:ilvl="6" w:tplc="100A000F" w:tentative="1">
      <w:start w:val="1"/>
      <w:numFmt w:val="decimal"/>
      <w:lvlText w:val="%7."/>
      <w:lvlJc w:val="left"/>
      <w:pPr>
        <w:ind w:left="5400" w:hanging="360"/>
      </w:pPr>
    </w:lvl>
    <w:lvl w:ilvl="7" w:tplc="100A0019" w:tentative="1">
      <w:start w:val="1"/>
      <w:numFmt w:val="lowerLetter"/>
      <w:lvlText w:val="%8."/>
      <w:lvlJc w:val="left"/>
      <w:pPr>
        <w:ind w:left="6120" w:hanging="360"/>
      </w:pPr>
    </w:lvl>
    <w:lvl w:ilvl="8" w:tplc="100A001B" w:tentative="1">
      <w:start w:val="1"/>
      <w:numFmt w:val="lowerRoman"/>
      <w:lvlText w:val="%9."/>
      <w:lvlJc w:val="right"/>
      <w:pPr>
        <w:ind w:left="6840" w:hanging="180"/>
      </w:pPr>
    </w:lvl>
  </w:abstractNum>
  <w:abstractNum w:abstractNumId="2" w15:restartNumberingAfterBreak="0">
    <w:nsid w:val="293C2CF7"/>
    <w:multiLevelType w:val="hybridMultilevel"/>
    <w:tmpl w:val="8BE0B7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710761"/>
    <w:multiLevelType w:val="hybridMultilevel"/>
    <w:tmpl w:val="76D42B5A"/>
    <w:lvl w:ilvl="0" w:tplc="100A0001">
      <w:start w:val="1"/>
      <w:numFmt w:val="bullet"/>
      <w:lvlText w:val=""/>
      <w:lvlJc w:val="left"/>
      <w:pPr>
        <w:ind w:left="1440" w:hanging="360"/>
      </w:pPr>
      <w:rPr>
        <w:rFonts w:ascii="Symbol" w:hAnsi="Symbol" w:hint="default"/>
      </w:rPr>
    </w:lvl>
    <w:lvl w:ilvl="1" w:tplc="100A0003" w:tentative="1">
      <w:start w:val="1"/>
      <w:numFmt w:val="bullet"/>
      <w:lvlText w:val="o"/>
      <w:lvlJc w:val="left"/>
      <w:pPr>
        <w:ind w:left="2160" w:hanging="360"/>
      </w:pPr>
      <w:rPr>
        <w:rFonts w:ascii="Courier New" w:hAnsi="Courier New" w:cs="Courier New" w:hint="default"/>
      </w:rPr>
    </w:lvl>
    <w:lvl w:ilvl="2" w:tplc="100A0005" w:tentative="1">
      <w:start w:val="1"/>
      <w:numFmt w:val="bullet"/>
      <w:lvlText w:val=""/>
      <w:lvlJc w:val="left"/>
      <w:pPr>
        <w:ind w:left="2880" w:hanging="360"/>
      </w:pPr>
      <w:rPr>
        <w:rFonts w:ascii="Wingdings" w:hAnsi="Wingdings" w:hint="default"/>
      </w:rPr>
    </w:lvl>
    <w:lvl w:ilvl="3" w:tplc="100A0001" w:tentative="1">
      <w:start w:val="1"/>
      <w:numFmt w:val="bullet"/>
      <w:lvlText w:val=""/>
      <w:lvlJc w:val="left"/>
      <w:pPr>
        <w:ind w:left="3600" w:hanging="360"/>
      </w:pPr>
      <w:rPr>
        <w:rFonts w:ascii="Symbol" w:hAnsi="Symbol" w:hint="default"/>
      </w:rPr>
    </w:lvl>
    <w:lvl w:ilvl="4" w:tplc="100A0003" w:tentative="1">
      <w:start w:val="1"/>
      <w:numFmt w:val="bullet"/>
      <w:lvlText w:val="o"/>
      <w:lvlJc w:val="left"/>
      <w:pPr>
        <w:ind w:left="4320" w:hanging="360"/>
      </w:pPr>
      <w:rPr>
        <w:rFonts w:ascii="Courier New" w:hAnsi="Courier New" w:cs="Courier New" w:hint="default"/>
      </w:rPr>
    </w:lvl>
    <w:lvl w:ilvl="5" w:tplc="100A0005" w:tentative="1">
      <w:start w:val="1"/>
      <w:numFmt w:val="bullet"/>
      <w:lvlText w:val=""/>
      <w:lvlJc w:val="left"/>
      <w:pPr>
        <w:ind w:left="5040" w:hanging="360"/>
      </w:pPr>
      <w:rPr>
        <w:rFonts w:ascii="Wingdings" w:hAnsi="Wingdings" w:hint="default"/>
      </w:rPr>
    </w:lvl>
    <w:lvl w:ilvl="6" w:tplc="100A0001" w:tentative="1">
      <w:start w:val="1"/>
      <w:numFmt w:val="bullet"/>
      <w:lvlText w:val=""/>
      <w:lvlJc w:val="left"/>
      <w:pPr>
        <w:ind w:left="5760" w:hanging="360"/>
      </w:pPr>
      <w:rPr>
        <w:rFonts w:ascii="Symbol" w:hAnsi="Symbol" w:hint="default"/>
      </w:rPr>
    </w:lvl>
    <w:lvl w:ilvl="7" w:tplc="100A0003" w:tentative="1">
      <w:start w:val="1"/>
      <w:numFmt w:val="bullet"/>
      <w:lvlText w:val="o"/>
      <w:lvlJc w:val="left"/>
      <w:pPr>
        <w:ind w:left="6480" w:hanging="360"/>
      </w:pPr>
      <w:rPr>
        <w:rFonts w:ascii="Courier New" w:hAnsi="Courier New" w:cs="Courier New" w:hint="default"/>
      </w:rPr>
    </w:lvl>
    <w:lvl w:ilvl="8" w:tplc="100A0005" w:tentative="1">
      <w:start w:val="1"/>
      <w:numFmt w:val="bullet"/>
      <w:lvlText w:val=""/>
      <w:lvlJc w:val="left"/>
      <w:pPr>
        <w:ind w:left="7200" w:hanging="360"/>
      </w:pPr>
      <w:rPr>
        <w:rFonts w:ascii="Wingdings" w:hAnsi="Wingdings" w:hint="default"/>
      </w:rPr>
    </w:lvl>
  </w:abstractNum>
  <w:abstractNum w:abstractNumId="4" w15:restartNumberingAfterBreak="0">
    <w:nsid w:val="61721D79"/>
    <w:multiLevelType w:val="hybridMultilevel"/>
    <w:tmpl w:val="12C8F8BC"/>
    <w:lvl w:ilvl="0" w:tplc="1D98BC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0577C5"/>
    <w:multiLevelType w:val="hybridMultilevel"/>
    <w:tmpl w:val="29CA6EF8"/>
    <w:lvl w:ilvl="0" w:tplc="D124E4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D6"/>
    <w:rsid w:val="00CA3CCA"/>
    <w:rsid w:val="00D7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96C0E"/>
  <w15:chartTrackingRefBased/>
  <w15:docId w15:val="{A5D47467-EE5E-4E6B-81AB-DB27B6AD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4686</Characters>
  <Application>Microsoft Office Word</Application>
  <DocSecurity>0</DocSecurity>
  <Lines>39</Lines>
  <Paragraphs>10</Paragraphs>
  <ScaleCrop>false</ScaleCrop>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HESAD006-2018</dc:creator>
  <cp:keywords/>
  <dc:description/>
  <cp:lastModifiedBy>HESAD006-2018</cp:lastModifiedBy>
  <cp:revision>1</cp:revision>
  <dcterms:created xsi:type="dcterms:W3CDTF">2019-11-13T19:00:00Z</dcterms:created>
  <dcterms:modified xsi:type="dcterms:W3CDTF">2019-11-13T19:01:00Z</dcterms:modified>
</cp:coreProperties>
</file>